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88" w:lineRule="auto"/>
        <w:jc w:val="center"/>
      </w:pPr>
      <w:r>
        <w:rPr>
          <w:rFonts w:ascii="Times New Roman" w:hAnsi="Times New Roman"/>
          <w:sz w:val="24"/>
          <w:b/>
        </w:rPr>
        <w:t xml:space="preserve">[ADLİYENİN BULUNDUĞU YER] NÖBETÇİ SULH HUKUK MAHKEMESİ'NE</w:t>
      </w:r>
    </w:p>
    <w:p>
      <w:pPr>
        <w:spacing w:after="120" w:line="288" w:lineRule="auto"/>
        <w:jc w:val="both"/>
      </w:pP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DAVACI : [Ad Soyad], [T.C. Kimlik No]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ADRES : [Açık adres, ilçe/il]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TELEFON : [Telefon]   |   E-POSTA : [E-posta]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VEKİLİ : [Varsa] Av. Sümeyye Yüce (Bursa Barosu)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DAVALI : YOKTUR (Hasımsız — çekişmesiz yargı işi)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KONU : Muris [Muris Ad Soyad]'ın mirasçılarını ve miras paylarını gösterir mirasçılık belgesi (veraset ilamı) verilmesi talebimizden ibarettir.</w:t>
      </w:r>
    </w:p>
    <w:p>
      <w:pPr>
        <w:spacing w:after="120" w:line="288" w:lineRule="auto"/>
        <w:jc w:val="both"/>
      </w:pPr>
    </w:p>
    <w:p>
      <w:pPr>
        <w:spacing w:after="120" w:line="288" w:lineRule="auto"/>
      </w:pPr>
      <w:r>
        <w:rPr>
          <w:rFonts w:ascii="Times New Roman" w:hAnsi="Times New Roman"/>
          <w:sz w:val="24"/>
          <w:b/>
        </w:rPr>
        <w:t xml:space="preserve">AÇIKLAMALAR :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1. Murisimiz [Muris Ad Soyad] ([T.C. Kimlik No]), [Gün/Ay/Yıl] tarihinde [ölüm yeri: il/ilçe]'de vefat etmiştir. Nüfusa kayıtlı olduğu yer: [il/ilçe/mahalle-köy], cilt [   ], hane [   ], birey sıra no [   ].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2. Müvekkil/tarafım, murisin [oğlu / kızı / eşi / kardeşi] olup yasal mirasçısıdır. Murisin geride kalan yasal mirasçıları şunlardır: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     a) [Ad Soyad] – [T.C. No] – [yakınlık: eş/çocuk/anne/baba/kardeş]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     b) [Ad Soyad] – [T.C. No] – [yakınlık]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     c) [Ad Soyad] – [T.C. No] – [yakınlık]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3. [Durumunuza uyan seçeneği yazın:]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     • Noter red sebebi varsa: “Mirasçılık belgesi talebiyle [   ] Noterliği'ne başvurulmuş; ancak [murisin [   ] tarihli vasiyetnamesi bulunması / mirasçılardan [Ad Soyad]'ın [ülke] uyruklu olması / murisin ölüm tarihinin 1990 öncesine ait olması / nüfus kayıtlarında soybağının tereddütsüz kurulamaması] nedeniyle belge noterlikçe düzenlenememiştir.”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     • Doğrudan mahkemeye başvuruyorsanız: “Mirasçılık sıfatının ve payların mahkemece tespiti gerekmektedir.”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4. Murise ait banka hesapları, taşınmaz ve araç kayıtları ile diğer resmî işlemlerin yürütülebilmesi, kurum ve kuruluşların bu belgeyi talep etmesi nedeniyle mirasçılık belgesinin verilmesi zorunlu hâle gelmiştir.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5. Talebimiz, mirasçıların ve miras paylarının 4721 sayılı Türk Medeni Kanunu'nun 495 ve devamı maddeleri uyarınca tespiti ile mirasçılık belgesinin tarafımıza verilmesinden ibarettir.</w:t>
      </w:r>
    </w:p>
    <w:p>
      <w:pPr>
        <w:spacing w:after="120" w:line="288" w:lineRule="auto"/>
        <w:jc w:val="both"/>
      </w:pPr>
    </w:p>
    <w:p>
      <w:pPr>
        <w:spacing w:after="120" w:line="288" w:lineRule="auto"/>
      </w:pPr>
      <w:r>
        <w:rPr>
          <w:rFonts w:ascii="Times New Roman" w:hAnsi="Times New Roman"/>
          <w:sz w:val="24"/>
          <w:b/>
        </w:rPr>
        <w:t xml:space="preserve">HUKUKİ SEBEPLER :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4721 sayılı Türk Medeni Kanunu m. 495 vd., m. 598; 6100 sayılı Hukuk Muhakemeleri Kanunu m. 382 vd. (çekişmesiz yargı), m. 383; 1512 sayılı Noterlik Kanunu m. 71/A vd. ve ilgili mevzuat.</w:t>
      </w:r>
    </w:p>
    <w:p>
      <w:pPr>
        <w:spacing w:after="120" w:line="288" w:lineRule="auto"/>
        <w:jc w:val="both"/>
      </w:pPr>
    </w:p>
    <w:p>
      <w:pPr>
        <w:spacing w:after="120" w:line="288" w:lineRule="auto"/>
      </w:pPr>
      <w:r>
        <w:rPr>
          <w:rFonts w:ascii="Times New Roman" w:hAnsi="Times New Roman"/>
          <w:sz w:val="24"/>
          <w:b/>
        </w:rPr>
        <w:t xml:space="preserve">DELİLLER :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Murisin ve mirasçıların nüfus kayıt örnekleri (mahkemece nüfus müdürlüğünden re'sen celbi talep olunur), ölüm belgesi/ölüm tutanağı, [varsa] vasiyetname ve açılış tutanağı, [varsa] noterlik red kaydı, tanık beyanı ve her türlü yasal delil.</w:t>
      </w:r>
    </w:p>
    <w:p>
      <w:pPr>
        <w:spacing w:after="120" w:line="288" w:lineRule="auto"/>
        <w:jc w:val="both"/>
      </w:pPr>
    </w:p>
    <w:p>
      <w:pPr>
        <w:spacing w:after="120" w:line="288" w:lineRule="auto"/>
      </w:pPr>
      <w:r>
        <w:rPr>
          <w:rFonts w:ascii="Times New Roman" w:hAnsi="Times New Roman"/>
          <w:sz w:val="24"/>
          <w:b/>
        </w:rPr>
        <w:t xml:space="preserve">SONUÇ VE İSTEM :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Yukarıda açıklanan nedenlerle; muris [Muris Ad Soyad]'ın (T.C. [   ]) mirasçılarının ve miras paylarının tespiti ile tarafıma mirasçılık belgesi (veraset ilamı) verilmesine karar verilmesini saygıyla arz ve talep ederim. [Gün/Ay/Yıl]</w:t>
      </w:r>
    </w:p>
    <w:p>
      <w:pPr>
        <w:spacing w:after="120" w:line="288" w:lineRule="auto"/>
        <w:jc w:val="both"/>
      </w:pPr>
    </w:p>
    <w:p>
      <w:pPr>
        <w:spacing w:after="120" w:line="288" w:lineRule="auto"/>
        <w:jc w:val="right"/>
      </w:pPr>
      <w:r>
        <w:rPr>
          <w:rFonts w:ascii="Times New Roman" w:hAnsi="Times New Roman"/>
          <w:sz w:val="24"/>
        </w:rPr>
        <w:t xml:space="preserve">Davacı [/ Davacı Vekili]</w:t>
      </w:r>
    </w:p>
    <w:p>
      <w:pPr>
        <w:spacing w:after="120" w:line="288" w:lineRule="auto"/>
        <w:jc w:val="right"/>
      </w:pPr>
      <w:r>
        <w:rPr>
          <w:rFonts w:ascii="Times New Roman" w:hAnsi="Times New Roman"/>
          <w:sz w:val="24"/>
        </w:rPr>
        <w:t xml:space="preserve">[Ad Soyad]</w:t>
      </w:r>
    </w:p>
    <w:p>
      <w:pPr>
        <w:spacing w:after="120" w:line="288" w:lineRule="auto"/>
        <w:jc w:val="right"/>
      </w:pPr>
      <w:r>
        <w:rPr>
          <w:rFonts w:ascii="Times New Roman" w:hAnsi="Times New Roman"/>
          <w:sz w:val="24"/>
        </w:rPr>
        <w:t xml:space="preserve">[İmza]</w:t>
      </w:r>
    </w:p>
    <w:p>
      <w:pPr>
        <w:spacing w:after="120" w:line="288" w:lineRule="auto"/>
        <w:jc w:val="both"/>
      </w:pPr>
    </w:p>
    <w:p>
      <w:pPr>
        <w:spacing w:after="120" w:line="288" w:lineRule="auto"/>
      </w:pPr>
      <w:r>
        <w:rPr>
          <w:rFonts w:ascii="Times New Roman" w:hAnsi="Times New Roman"/>
          <w:sz w:val="24"/>
          <w:b/>
        </w:rPr>
        <w:t xml:space="preserve">EKLER :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1. Murisin ölüm belgesi / ölüm tutanağı örneği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2. Davacının nüfus cüzdanı / kimlik kartı fotokopisi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3. [Varsa] Vasiyetname örneği ve açılış tutanağı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4. [Varsa] Vekâletname örneği</w:t>
      </w:r>
    </w:p>
    <w:p>
      <w:pPr>
        <w:spacing w:after="120" w:line="288" w:lineRule="auto"/>
        <w:jc w:val="both"/>
      </w:pPr>
      <w:r>
        <w:rPr>
          <w:rFonts w:ascii="Times New Roman" w:hAnsi="Times New Roman"/>
          <w:sz w:val="24"/>
        </w:rPr>
        <w:t xml:space="preserve">5. Harç ve gider avansı ödeme makbuzları</w:t>
      </w:r>
    </w:p>
    <w:sectPr>
      <w:pgSz w:w="11906" w:h="16838"/>
      <w:pgMar w:top="1418" w:right="1134" w:bottom="1418" w:left="1418"/>
    </w:sectPr>
  </w:body>
</w:document>
</file>