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MİRAS DAVASI SÜRE TAKİP FORMU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Türk Medeni Kanunu süreleri · 2026 · Av. Sümeyye Yüce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1. Tarihleri doldurun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Miras bırakanın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ölüm tarihi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 / ...... / 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Ölümü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öğrendiğiniz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tarih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 / ...... / ..........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Mirasçı olduğunuzu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öğrendiğiniz tarih (farklıysa)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 / ...... / 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Vasiyetnamenin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açıldığı / size tebliğ edildiği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tarih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 / ...... / 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Saklı payınızın zedelendiğini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öğrendiğiniz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tarih</w:t>
      </w:r>
    </w:p>
    <w:p>
      <w:pPr/>
      <w:r>
        <w:rPr>
          <w:rFonts w:ascii="Times New Roman" w:hAnsi="Times New Roman" w:cs="Times New Roman"/>
          <w:sz w:val="25"/>
          <w:sz-cs w:val="25"/>
          <w:spacing w:val="0"/>
          <w:color w:val="434343"/>
        </w:rPr>
        <w:t xml:space="preserve">(tapu kaydını gördüğünüz gün olabilir)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 / ...... / ..........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Önemli: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Sürelerin çoğu ölüm tarihinden değil,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öğrenme tarihinden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başlar. Bu yüzden yukarıdaki satırları ayrı ayrı doldurun ve mümkünse ispat aracını (tebligat, yazışma, tapu kayıt talebi tarihi) not edin.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2. Son günü hesaplayın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Dava / işlem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Süre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Hangi tarihe eklenir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Son gün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Mirasın reddi (TMK 606)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3 ay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Ölümü / mirasçı olduğunuzu öğrenme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Veraset ve intikal vergisi beyanı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4 ay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Ölüm tarihi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Vasiyetnamenin iptali (TMK 559)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1 yıl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Vasiyetnamenin açılması / tebliği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Tenkis davası (TMK 571)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1 yıl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Saklı pay ihlalini öğrenme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Miras sebebiyle istihkak (TMK 639)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1 yıl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Mirasçılığı ve malın kimde olduğunu öğrenme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Tenkis / iptal üst sınırı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10 yıl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(kötüniyetli davalıda 20 yıl)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Vasiyetnamede açılma, diğerinde mirasın açılması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878787"/>
        </w:rPr>
        <w:t xml:space="preserve">......................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3. Süresi olmayanlar — bunlar için tarih hesaplamanız gerekmez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Mirastan mal kaçırma (muris muvazaası)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nedeniyle tapu iptal ve tescil davası — süre yok (Yargıtay İBK 1.4.1974). Yine de deliller zamanla kaybolur.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Mirasın hükmen reddi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(miras bırakan ölüm tarihinde borca batıksa) — TMK m. 605/2, süreye bağlı değil.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Miras paylaşımı / ortaklığın giderilmesi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talebi — TMK m. 642, her zaman.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Mirasçılık belgesinin geçersizliği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— TMK m. 598/3, her zaman ileri sürülebilir.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Tenkis def'i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— dava süresi geçse bile savunma olarak her zaman ileri sürülebilir (TMK m. 571).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4. Süreyi kaçırdıysanız kontrol listesi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Süre gerçekten başladı mı? Mirasçı olduğumu sonradan öğrendiğimi ispat edebilir miyim? (TMK 606)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Sulh hâkiminden ret süresinin uzatılmasını isteyebilir miyim? Önemli sebebim var mı? (TMK 615)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 bırakan ölüm tarihinde borca batık mıydı? Hükmen ret şartları var mı? (TMK 605/2)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Mirasçı gibi davranmış oldum mu? (kira tahsili, araç kullanımı, hesaptan para çekme)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Tenkis talebimi def'i yoluyla ileri sürebilir miyim? (TMK 571)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5. İlk hafta yapılacaklar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Mirasçılık belgesi (veraset ilamı) alındı — noter veya sulh mahkemesi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Tapu kayıtları çıkarıldı (geçmişe dönük devirler dâhil)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Araç, banka, SGK ve vergi borcu sorgusu yapıldı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Vasiyetname olup olmadığı araştırıldı</w:t>
      </w:r>
    </w:p>
    <w:p>
      <w:pPr>
        <w:ind w:left="720" w:first-line="-720"/>
        <w:spacing w:after="10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Borç – varlık dengesi çıkarıldı, ret kararı için değerlendirildi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form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sürelerin başlangıcı somut olayınıza göre değişebilir, hesabınızı bir avukatla teyit edin.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