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20" w:line="312" w:lineRule="auto"/>
        <w:jc w:val="center"/>
      </w:pPr>
      <w:r>
        <w:rPr>
          <w:b/>
        </w:rPr>
        <w:t>İHTARNAME</w:t>
      </w:r>
    </w:p>
    <w:p>
      <w:pPr>
        <w:spacing w:after="160" w:line="312" w:lineRule="auto"/>
      </w:pPr>
      <w:r>
        <w:rPr>
          <w:b/>
        </w:rPr>
        <w:t xml:space="preserve">KEŞİDECİ (Kiraya veren): </w:t>
      </w:r>
      <w:r>
        <w:t>[Ad Soyad] – T.C. Kimlik No: [...........] – [Adres]</w:t>
      </w:r>
    </w:p>
    <w:p>
      <w:pPr>
        <w:spacing w:after="160" w:line="312" w:lineRule="auto"/>
      </w:pPr>
      <w:r>
        <w:rPr>
          <w:b/>
        </w:rPr>
        <w:t xml:space="preserve">MUHATAP (Kiracı): </w:t>
      </w:r>
      <w:r>
        <w:t>[Ad Soyad] – [Kiralananın adresi]</w:t>
      </w:r>
    </w:p>
    <w:p>
      <w:pPr>
        <w:spacing w:after="160" w:line="312" w:lineRule="auto"/>
      </w:pPr>
      <w:r>
        <w:rPr>
          <w:b/>
        </w:rPr>
        <w:t xml:space="preserve">KONU: </w:t>
      </w:r>
      <w:r>
        <w:t>Ödenmeyen kira bedelinin 30 gün içinde ödenmesi, aksi hâlde kira sözleşmesinin feshedileceği ihtarıdır (TBK m. 315).</w:t>
      </w:r>
    </w:p>
    <w:p>
      <w:pPr>
        <w:spacing w:after="160" w:line="312" w:lineRule="auto"/>
        <w:jc w:val="both"/>
      </w:pPr>
      <w:r>
        <w:t>1. [Kiralananın adresi] adresindeki [konut/çatılı işyeri], [gün/ay/yıl] başlangıç tarihli kira sözleşmesiyle tarafınıza kiralanmıştır. Aylık kira bedeli [....] TL olup her ayın [..]. günü ödenmesi kararlaştırılmıştır.</w:t>
      </w:r>
    </w:p>
    <w:p>
      <w:pPr>
        <w:spacing w:after="160" w:line="312" w:lineRule="auto"/>
        <w:jc w:val="both"/>
      </w:pPr>
      <w:r>
        <w:t>2. Tarafınızca [ay/yıl], [ay/yıl] ve [ay/yıl] aylarına ait toplam [....] TL kira bedeli [ve [....] TL yan gider (aidat vb.)] ödenmemiştir.</w:t>
      </w:r>
    </w:p>
    <w:p>
      <w:pPr>
        <w:spacing w:after="160" w:line="312" w:lineRule="auto"/>
        <w:jc w:val="both"/>
      </w:pPr>
      <w:r>
        <w:t>3. İşbu ihtarnamenin tarafınıza tebliğini izleyen günden itibaren 30 (otuz) gün içinde yukarıda belirtilen toplam [....] TL borcun [IBAN: TR.. .... .... .... .... .... ..] numaralı hesabıma ödenmesini; bu süre içinde ödeme yapılmaması hâlinde Türk Borçlar Kanunu m. 315 uyarınca kira sözleşmesini feshedeceğimi ve tahliye ile alacak için yasal yollara başvuracağımı ihtar ederim.</w:t>
      </w:r>
    </w:p>
    <w:p>
      <w:pPr>
        <w:spacing w:after="160" w:line="312" w:lineRule="auto"/>
        <w:jc w:val="both"/>
      </w:pPr>
      <w:r>
        <w:t>4. Bu süre içinde ödenmeyen borç nedeniyle doğacak faiz, yargılama giderleri ve vekâlet ücreti ile her türlü dava ve takip hakkım saklıdır.</w:t>
      </w:r>
    </w:p>
    <w:p>
      <w:pPr>
        <w:spacing w:after="160" w:line="312" w:lineRule="auto" w:before="360"/>
        <w:jc w:val="right"/>
      </w:pPr>
      <w:r>
        <w:t>Keşideci</w:t>
        <w:br/>
        <w:t>[Ad Soyad]</w:t>
        <w:br/>
        <w:t>[İmza] – [Tarih]</w:t>
      </w:r>
    </w:p>
    <w:sectPr w:rsidR="00FC693F" w:rsidRPr="0006063C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Kira Borcu İhtarnamesi</dc:title>
  <dc:subject/>
  <dc:creator>Av. Sümeyye Yüce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