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ECRİMİSİL İHTARNAMESİ ÖRNEĞİ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Miras kalan taşınmazda oturan mirasçıya karşı · intifadan men bildirimi · 2026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Neden bu ihtar şart?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 Paydaşlar arasında ecrimisil (haksız işgal tazminatı) istenebilmesi için, yararlanmanızın engellendiğini ve taşınmazdan yararlanmak istediğinizi karşı tarafa bildirmiş olmanız aranır (intifadan men). Bu bildirim yapılmadan açılan dava, haklı olsanız bile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usulden reddedilir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>. Noterden çekmek zorunlu değildir; ancak ispat kolaylığı için önerilir.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0E0E0E"/>
        </w:rPr>
        <w:t xml:space="preserve">Tebliğ belgesini mutlaka saklayın.</w:t>
      </w:r>
      <w:r>
        <w:rPr>
          <w:rFonts w:ascii="Times New Roman" w:hAnsi="Times New Roman" w:cs="Times New Roman"/>
          <w:sz w:val="28"/>
          <w:sz-cs w:val="28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Doldurulacak metin</w:t>
      </w:r>
    </w:p>
    <w:p>
      <w:pPr>
        <w:jc w:val="center"/>
        <w:spacing w:after="18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İHTARNAME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KEŞİDECİ : [Ad Soyad] – [T.C. Kimlik No] – [Adres]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MUHATAP : [Ad Soyad] – [Adres]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KONU : [İl/ilçe, ada/parsel] taşınmazından yararlanma talebi ve ecrimisil ihtarıdır.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Sayın Muhatap,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1. [Miras bırakanın adı]’nın [tarih] tarihinde vefatı ile birlikte, [il] ili [ilçe] ilçesi [mahalle] [ada]/[parsel] numarada kayıtlı taşınmaz, mirasçıları olarak tarafımıza intikal etmiştir. Anılan taşınmazda [pay oranı] oranında payım bulunmaktadır.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2. Taşınmaz [tarih] tarihinden bu yana yalnızca tarafınızca kullanılmakta olup, paydaş sıfatıyla taşınmazdan yararlanmam fiilen mümkün olmamaktadır.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3. İşbu ihtarname ile, taşınmazdan payım oranında YARARLANMAK İSTEDİĞİMİ; bunun sağlanmaması hâlinde payıma düşen kullanım bedelinin (ecrimisil) tarafıma ödenmesini talep ettiğimi bildiririm.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4. İşbu ihtarnamenin tarafınıza tebliğinden itibaren [15/30] gün içinde taşınmazdan yararlanmama imkân tanınmadığı veya payıma düşen kullanım bedeli ödenmediği takdirde, ecrimisil ve ortaklığın giderilmesi taleplerini içeren dava/davaları açacağımı, tüm yargılama gideri ve vekâlet ücretinin tarafınıza yükleneceğini ihtaren bildiririm.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Saygılarımla,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[Ad Soyad] – [İmza] – [Tarih]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Göndermeden önce kontrol listesi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Mirasçılık belgesi (veraset ilamı) alındı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Tapu kaydı çıkarıldı, pay oranı doğrulandı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Taşınmazın açık adresi ve ada/parsel bilgisi yazıldı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Muhatabın güncel adresi teyit edildi (tebligat için kritik)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Metinde “yararlanmak istiyorum” ifadesi açıkça yer alıyor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Noterde ihtarname olarak düzenlendi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 ] Tebliğ (ulaştı) belgesi alındı ve saklandı</w:t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İhtar aranmayan dört durum</w:t>
      </w:r>
    </w:p>
    <w:p>
      <w:pPr>
        <w:spacing w:after="333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Aşağıdaki hâllerden birine giriyorsanız ihtar şartı aranmaz; yine de göndermek zarar vermez: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1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Taşınmaz ürün veriyor veya kiraya verilmiş: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bağ, bahçe, tarla gibi doğal ürün veren yerler ya da kira geliri elde edilen konut/işyeri.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2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Oturan kişi taşınmazın tamamının kendisine ait olduğunu iddia ediyor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ve paydaşlığınızı inkâr ediyor.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3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Kullanım konusunda anlaşma var: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hangi paydaşın nereyi kullanacağı kararlaştırılmışsa (TMK m. 689).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4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Daha önce dava açılmış veya icra takibi başlatılmış: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aynı taşınmaz için elatmanın önlenmesi, ortaklığın giderilmesi, tapu iptali gibi bir dava ya da önceki bir ecrimisil talebi.</w:t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Sonraki adım</w:t>
      </w:r>
    </w:p>
    <w:p>
      <w:pPr>
        <w:spacing w:after="333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İhtara cevap gelmez veya ödeme yapılmazsa, taşınmazın bulunduğu yer mahkemesinde ecrimisil davası açılır. Amacınız ortaklıktan tamamen çıkmaksa, ortaklığın giderilmesi (izale-i şuyu) davası ile birlikte yürütülebilir. Geriye dönük talep, Yargıtay uygulamasında beş yıllık zamanaşımına tabidir.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şablon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somut olayınıza göre hukuki danışmanlık almanız önerilir.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